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17" w:rsidRPr="005D2517" w:rsidRDefault="00DB4756" w:rsidP="005D2517">
      <w:pPr>
        <w:pStyle w:val="a3"/>
        <w:jc w:val="center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sz w:val="32"/>
          <w:szCs w:val="24"/>
          <w:shd w:val="clear" w:color="auto" w:fill="FFFFFF"/>
        </w:rPr>
        <w:t>Туляремия</w:t>
      </w:r>
    </w:p>
    <w:p w:rsidR="00DB4756" w:rsidRPr="005D2517" w:rsidRDefault="005D2517" w:rsidP="005D2517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Памятка для населения</w:t>
      </w:r>
    </w:p>
    <w:p w:rsidR="00DB4756" w:rsidRPr="005D2517" w:rsidRDefault="00DB4756" w:rsidP="00DB4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517" w:rsidRPr="005D2517" w:rsidRDefault="005D2517" w:rsidP="00DB4756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517" w:rsidRDefault="005D2517" w:rsidP="00DB4756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Практически на всей территории России, в Азии, в Европе, в Сереной Америке распространены очаги этого заболевания.</w:t>
      </w:r>
    </w:p>
    <w:p w:rsidR="005D2517" w:rsidRDefault="004A184E" w:rsidP="00DB4756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Возбудитель туляремии — бактерия </w:t>
      </w:r>
      <w:proofErr w:type="spell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франсиселла</w:t>
      </w:r>
      <w:proofErr w:type="spell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Francisella</w:t>
      </w:r>
      <w:proofErr w:type="spell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tularensis</w:t>
      </w:r>
      <w:proofErr w:type="spell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Она достаточно устойчива во внешней среде, но при кипячении погибает через 1-2 минуты. Основной источник инфекции — грызуны (ондатры, крысы, мыши, суслики, зайцы)</w:t>
      </w:r>
      <w:proofErr w:type="gram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Достаточно часто заражаются охотники, фермеры, заготовщики меха, мясники — при контакте с зараженными животными, при разделке туш. Переносчиками туляремии являются кровососущие насекомые, возбудитель также может проникать через неповрежденную кожу или через легкие — при вдыхании пыли, </w:t>
      </w:r>
      <w:proofErr w:type="gram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</w:t>
      </w:r>
      <w:proofErr w:type="gram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массовое заражение через некачественно приготовленную пищу и загрязненную воду — именно поэтому туляремия рассматривается в качестве вероятного биологического оружия. Больной человек опасности для окружающих не представляет, хотя восприимчивость людей к данной инфекции очень высока. Клиническая форма заболевания зависит от пути проникновения. Инкубационный период —</w:t>
      </w:r>
      <w:r w:rsid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 до 30 </w:t>
      </w:r>
      <w:proofErr w:type="spellStart"/>
      <w:r w:rsid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сут</w:t>
      </w:r>
      <w:proofErr w:type="spellEnd"/>
      <w:r w:rsid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(чаще 3-7 дней)</w:t>
      </w: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D2517" w:rsidRDefault="005D2517" w:rsidP="00DB4756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517" w:rsidRDefault="004A184E" w:rsidP="00DB4756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Обычно болезнь начинается остро, с головной боли, тошноты, рвоты, температура тела быстро поднимается до 39-40</w:t>
      </w:r>
      <w:proofErr w:type="gram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°С</w:t>
      </w:r>
      <w:proofErr w:type="gram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появляется озноб. Кожа лица и шеи краснеет, наливаются кровью сосуды конъюнктивы. Появляется сыпь, которая к 8-12-му дню болезни шелушится, после нее может остаться пигментация кожи.</w:t>
      </w:r>
    </w:p>
    <w:p w:rsidR="005D2517" w:rsidRDefault="005D2517" w:rsidP="00DB4756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517" w:rsidRDefault="004A184E" w:rsidP="00DB4756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Позже возникают более специфичные поражения, зависящие от пути проникновения возбудителя:</w:t>
      </w:r>
    </w:p>
    <w:p w:rsidR="005D2517" w:rsidRDefault="005D2517" w:rsidP="00DB4756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517" w:rsidRDefault="004A184E" w:rsidP="005D2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Бубонная форма возникает </w:t>
      </w:r>
      <w:r w:rsidR="00BC7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внедрени</w:t>
      </w:r>
      <w:r w:rsidR="00BC7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микробов через кожу. Увеличиваются ближайшие лимфатические узлы (в виде бубонов)</w:t>
      </w:r>
      <w:proofErr w:type="gram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позже в процесс </w:t>
      </w:r>
      <w:proofErr w:type="gram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могут</w:t>
      </w:r>
      <w:proofErr w:type="gram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вовлекаются и удаленные узлы.</w:t>
      </w:r>
    </w:p>
    <w:p w:rsidR="005D2517" w:rsidRDefault="004A184E" w:rsidP="005D2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Язвенно-бубонная форма чаще развивается при заражении от укуса насекомого. Помимо бубона в месте укуса появляется неглубокая язва с приподнятыми краями, покрытая на дне темной корочкой.</w:t>
      </w:r>
    </w:p>
    <w:p w:rsidR="005D2517" w:rsidRDefault="004A184E" w:rsidP="005D2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Глазо</w:t>
      </w:r>
      <w:proofErr w:type="spell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-бубонная</w:t>
      </w:r>
      <w:proofErr w:type="gram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форма — при проникновении возбудителя через конъюнктиву. Характерны эрозии и язвы конъюнктивы с отделением желтого гноя, бубоны </w:t>
      </w:r>
      <w:proofErr w:type="gram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близлежащих</w:t>
      </w:r>
      <w:proofErr w:type="gram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лимфоузлов.</w:t>
      </w:r>
    </w:p>
    <w:p w:rsidR="005D2517" w:rsidRDefault="004A184E" w:rsidP="005D2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Ангинозно-бубонная форма — при употреблении инфицированной воды и пищи. </w:t>
      </w:r>
      <w:proofErr w:type="gram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Протекает в виде тяжелой ангины с некрозом миндалин, бубонами в подчелюстной, шейной и околоушной областях.</w:t>
      </w:r>
      <w:proofErr w:type="gramEnd"/>
    </w:p>
    <w:p w:rsidR="005D2517" w:rsidRDefault="004A184E" w:rsidP="005D2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Абдоминальная форма развивается вследствие поражения лимфатических сосудов брыжейки. Проявляется сильными болями в животе, тошнотой, рвотой, иногда - диареей.</w:t>
      </w:r>
    </w:p>
    <w:p w:rsidR="005D2517" w:rsidRDefault="004A184E" w:rsidP="005D2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Легочная форма возникает при вдыхании возбудителя. Могут поражаться лимфоузлы трахеи, бронхов и средостения (более легкий вариант)</w:t>
      </w:r>
      <w:proofErr w:type="gram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развивается очаговая пневмония (протекает довольно тяжело и имеет ск</w:t>
      </w:r>
      <w:r w:rsid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лонность к развитию осложнений)</w:t>
      </w: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02462" w:rsidRDefault="004A184E" w:rsidP="005D2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Генерализованная</w:t>
      </w:r>
      <w:proofErr w:type="spellEnd"/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форма напоминает тяжелый сепсис. Выражены симптомы интоксикации: тяжелая лихорадка, слабость, озноб, головная боль. Могут возникнуть спутанность сознания, бред, галлюцинации. Возможно появление стойкой сыпи по всему телу, бубонов различных локализаций, пневмонии. Эта форма может осложняться инфекц</w:t>
      </w:r>
      <w:r w:rsid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5D2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онно-токсическим шоком.</w:t>
      </w:r>
    </w:p>
    <w:p w:rsidR="005D2517" w:rsidRDefault="005D2517" w:rsidP="005D251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517" w:rsidRDefault="005D2517" w:rsidP="005D251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517" w:rsidRPr="005D2517" w:rsidRDefault="005D2517" w:rsidP="005D2517">
      <w:pPr>
        <w:pStyle w:val="21"/>
        <w:shd w:val="clear" w:color="auto" w:fill="auto"/>
        <w:spacing w:before="0" w:after="263" w:line="230" w:lineRule="exact"/>
        <w:rPr>
          <w:color w:val="000000"/>
          <w:sz w:val="24"/>
          <w:szCs w:val="24"/>
        </w:rPr>
      </w:pPr>
      <w:r w:rsidRPr="005D2517">
        <w:rPr>
          <w:color w:val="000000"/>
          <w:sz w:val="24"/>
          <w:szCs w:val="24"/>
        </w:rPr>
        <w:t>КАК УБЕРЕЧЬ СЕБЯ ОТ ЗАБОЛЕВАНИЯ ТУЛЯРЕМИЕЙ</w:t>
      </w:r>
    </w:p>
    <w:p w:rsidR="00A43786" w:rsidRDefault="005D2517" w:rsidP="005D251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517">
        <w:rPr>
          <w:rFonts w:ascii="Times New Roman" w:hAnsi="Times New Roman" w:cs="Times New Roman"/>
          <w:sz w:val="24"/>
          <w:szCs w:val="24"/>
        </w:rPr>
        <w:t xml:space="preserve">Заболевание предупреждается истреблением мышевидных грызунов и паразитических членистоногих, вакцинированием охотников и других людей, посещающих неблагополучные </w:t>
      </w:r>
      <w:r w:rsidR="00A43786">
        <w:rPr>
          <w:rFonts w:ascii="Times New Roman" w:hAnsi="Times New Roman" w:cs="Times New Roman"/>
          <w:sz w:val="24"/>
          <w:szCs w:val="24"/>
        </w:rPr>
        <w:t>районы</w:t>
      </w:r>
      <w:r w:rsidRPr="005D2517">
        <w:rPr>
          <w:rFonts w:ascii="Times New Roman" w:hAnsi="Times New Roman" w:cs="Times New Roman"/>
          <w:sz w:val="24"/>
          <w:szCs w:val="24"/>
        </w:rPr>
        <w:t>, употреблением только кипяченой воды, защитой колодцев от попадания в них грызунов, дезинфекцией шкурок и тушек</w:t>
      </w:r>
      <w:r w:rsidRPr="005D25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2517" w:rsidRDefault="005D2517" w:rsidP="005D2517">
      <w:pPr>
        <w:pStyle w:val="a3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5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действенный метод специфической профилактики – иммунизация (вакцинация).</w:t>
      </w:r>
    </w:p>
    <w:p w:rsidR="000A104B" w:rsidRDefault="005D2517" w:rsidP="005D2517">
      <w:pPr>
        <w:pStyle w:val="a3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Прививка от туляремии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4EA6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="003E4EA6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/>
          <w:sz w:val="24"/>
          <w:szCs w:val="24"/>
        </w:rPr>
        <w:t>вакцинация, использующая живую вакцину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лиофизилат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5D2517">
        <w:rPr>
          <w:rFonts w:ascii="Times New Roman" w:hAnsi="Times New Roman" w:cs="Times New Roman"/>
          <w:color w:val="000000"/>
          <w:sz w:val="24"/>
          <w:szCs w:val="24"/>
        </w:rPr>
        <w:t>Прививки проводятся лицам, старше 7 лет и не имеющим медицинских противопоказаний один ра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D2517">
        <w:rPr>
          <w:rFonts w:ascii="Times New Roman" w:hAnsi="Times New Roman" w:cs="Times New Roman"/>
          <w:color w:val="000000"/>
          <w:sz w:val="24"/>
          <w:szCs w:val="24"/>
        </w:rPr>
        <w:t xml:space="preserve"> в 5 лет</w:t>
      </w:r>
      <w:r w:rsidR="003E4EA6">
        <w:rPr>
          <w:rFonts w:ascii="Times New Roman" w:hAnsi="Times New Roman" w:cs="Times New Roman"/>
          <w:color w:val="000000"/>
          <w:sz w:val="24"/>
          <w:szCs w:val="24"/>
        </w:rPr>
        <w:t xml:space="preserve"> в поликлиниках по месту жительства</w:t>
      </w:r>
      <w:r w:rsidRPr="005D25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104B" w:rsidRP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Прививкам подле жит население, проживающее на эн</w:t>
      </w:r>
      <w:r w:rsid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демичных</w:t>
      </w:r>
      <w:bookmarkStart w:id="0" w:name="_GoBack"/>
      <w:bookmarkEnd w:id="0"/>
      <w:r w:rsidR="000A104B" w:rsidRP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туляремии территориях, а также прибывшие на эти территории лица, выполняющие следующие работы: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изыскательные, экспедиционные, </w:t>
      </w:r>
      <w:proofErr w:type="spellStart"/>
      <w:r w:rsidR="000A104B" w:rsidRP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дератизационные</w:t>
      </w:r>
      <w:proofErr w:type="spellEnd"/>
      <w:r w:rsidR="000A104B" w:rsidRPr="000A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дезинсекционные; по лесозаготовке, расчистке и благоустройству леса, зон оздоровления и отдыха населения</w:t>
      </w:r>
      <w:r w:rsidR="000A104B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5D2517" w:rsidRDefault="005D2517" w:rsidP="005D251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Вакцина вводится накожно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внутрикожно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До инъекции пациенту проводят кожную пробу на присутствие специфического иммунитета. В том случае, если реакция отрицательная, показано проведение вакцинации.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Примерно через 3 недели у вакцинированного человека появляется стойкий иммунитет на ближайшие 5 лет.</w:t>
      </w:r>
      <w:proofErr w:type="gramEnd"/>
    </w:p>
    <w:p w:rsidR="00A43786" w:rsidRDefault="00A43786" w:rsidP="005D251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D2517" w:rsidRDefault="005D2517" w:rsidP="005D2517">
      <w:pPr>
        <w:pStyle w:val="3"/>
        <w:shd w:val="clear" w:color="auto" w:fill="auto"/>
        <w:spacing w:before="0" w:line="278" w:lineRule="exact"/>
        <w:ind w:left="20" w:right="20" w:firstLine="688"/>
        <w:rPr>
          <w:color w:val="000000"/>
          <w:sz w:val="24"/>
          <w:szCs w:val="24"/>
        </w:rPr>
      </w:pPr>
      <w:r w:rsidRPr="005D2517">
        <w:rPr>
          <w:color w:val="000000"/>
          <w:sz w:val="24"/>
          <w:szCs w:val="24"/>
        </w:rPr>
        <w:t>Для защиты от кровососущих насекомых и клещей использовать индивидуальные средства защиты (накомарники, репелленты и т.д.).</w:t>
      </w:r>
    </w:p>
    <w:p w:rsidR="005D2517" w:rsidRPr="005D2517" w:rsidRDefault="005D2517" w:rsidP="005D2517">
      <w:pPr>
        <w:pStyle w:val="3"/>
        <w:shd w:val="clear" w:color="auto" w:fill="auto"/>
        <w:spacing w:before="0" w:line="278" w:lineRule="exact"/>
        <w:ind w:left="20" w:right="20" w:firstLine="688"/>
        <w:rPr>
          <w:color w:val="000000"/>
          <w:sz w:val="24"/>
          <w:szCs w:val="24"/>
        </w:rPr>
      </w:pPr>
      <w:r w:rsidRPr="005D2517">
        <w:rPr>
          <w:color w:val="000000"/>
          <w:sz w:val="24"/>
          <w:szCs w:val="24"/>
        </w:rPr>
        <w:t>При появлении в помещении ГРЫЗУНОВ следует предпринимать меры, направленные на их уничтожение с помощью ловушек или химических препаратов. Строго следить за чистотой во дворах и на садовых участках, не допускать захламленности, мусор и пищевые отходы хранить в строго отведенных местах, в мусоросборниках с плотно прилегающими крышками.</w:t>
      </w:r>
    </w:p>
    <w:p w:rsidR="005D2517" w:rsidRPr="005D2517" w:rsidRDefault="005D2517" w:rsidP="005D2517">
      <w:pPr>
        <w:pStyle w:val="3"/>
        <w:shd w:val="clear" w:color="auto" w:fill="auto"/>
        <w:spacing w:before="0"/>
        <w:ind w:left="20" w:firstLine="688"/>
        <w:rPr>
          <w:sz w:val="24"/>
          <w:szCs w:val="24"/>
        </w:rPr>
      </w:pPr>
      <w:r w:rsidRPr="005D2517">
        <w:rPr>
          <w:color w:val="000000"/>
          <w:sz w:val="24"/>
          <w:szCs w:val="24"/>
        </w:rPr>
        <w:t>Продукты следует хранить в местах не доступных для грызунов, воду в закрытых емкостях. Не употреблять продукты питания со следами деятельности грызунов, а также не собирать грибы, поврежденные грызунами (</w:t>
      </w:r>
      <w:proofErr w:type="spellStart"/>
      <w:r w:rsidRPr="005D2517">
        <w:rPr>
          <w:color w:val="000000"/>
          <w:sz w:val="24"/>
          <w:szCs w:val="24"/>
        </w:rPr>
        <w:t>погрызы</w:t>
      </w:r>
      <w:proofErr w:type="spellEnd"/>
      <w:r w:rsidRPr="005D2517">
        <w:rPr>
          <w:color w:val="000000"/>
          <w:sz w:val="24"/>
          <w:szCs w:val="24"/>
        </w:rPr>
        <w:t>, помет). Для питья, мытья овощей и фруктов, приготовления пищи следует использовать только кипяченую воду.</w:t>
      </w:r>
    </w:p>
    <w:p w:rsidR="005D2517" w:rsidRPr="005D2517" w:rsidRDefault="005D2517" w:rsidP="005D2517">
      <w:pPr>
        <w:pStyle w:val="3"/>
        <w:shd w:val="clear" w:color="auto" w:fill="auto"/>
        <w:spacing w:before="0" w:after="236"/>
        <w:ind w:left="20" w:firstLine="688"/>
        <w:rPr>
          <w:sz w:val="24"/>
          <w:szCs w:val="24"/>
        </w:rPr>
      </w:pPr>
      <w:r w:rsidRPr="005D2517">
        <w:rPr>
          <w:color w:val="000000"/>
          <w:sz w:val="24"/>
          <w:szCs w:val="24"/>
        </w:rPr>
        <w:t>Для того</w:t>
      </w:r>
      <w:proofErr w:type="gramStart"/>
      <w:r w:rsidRPr="005D2517">
        <w:rPr>
          <w:color w:val="000000"/>
          <w:sz w:val="24"/>
          <w:szCs w:val="24"/>
        </w:rPr>
        <w:t>,</w:t>
      </w:r>
      <w:proofErr w:type="gramEnd"/>
      <w:r w:rsidRPr="005D2517">
        <w:rPr>
          <w:color w:val="000000"/>
          <w:sz w:val="24"/>
          <w:szCs w:val="24"/>
        </w:rPr>
        <w:t xml:space="preserve">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 или респиратор, перчатки).</w:t>
      </w:r>
    </w:p>
    <w:p w:rsidR="005D2517" w:rsidRPr="005D2517" w:rsidRDefault="005D2517" w:rsidP="00DB4756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517" w:rsidRPr="005D2517" w:rsidRDefault="005D2517" w:rsidP="00DB47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D2517" w:rsidRPr="005D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B4C"/>
    <w:multiLevelType w:val="hybridMultilevel"/>
    <w:tmpl w:val="0BF2A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6"/>
    <w:rsid w:val="000A104B"/>
    <w:rsid w:val="003E4EA6"/>
    <w:rsid w:val="004A184E"/>
    <w:rsid w:val="005D2517"/>
    <w:rsid w:val="00702462"/>
    <w:rsid w:val="00A43786"/>
    <w:rsid w:val="00BC794C"/>
    <w:rsid w:val="00D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756"/>
  </w:style>
  <w:style w:type="paragraph" w:styleId="a3">
    <w:name w:val="No Spacing"/>
    <w:uiPriority w:val="1"/>
    <w:qFormat/>
    <w:rsid w:val="00DB4756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5D25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5D25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D25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D2517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5D2517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rmal (Web)"/>
    <w:basedOn w:val="a"/>
    <w:uiPriority w:val="99"/>
    <w:unhideWhenUsed/>
    <w:rsid w:val="005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756"/>
  </w:style>
  <w:style w:type="paragraph" w:styleId="a3">
    <w:name w:val="No Spacing"/>
    <w:uiPriority w:val="1"/>
    <w:qFormat/>
    <w:rsid w:val="00DB4756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5D25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5D25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D25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D2517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5D2517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rmal (Web)"/>
    <w:basedOn w:val="a"/>
    <w:uiPriority w:val="99"/>
    <w:unhideWhenUsed/>
    <w:rsid w:val="005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Попов</dc:creator>
  <cp:lastModifiedBy>Сергей Юрьевич</cp:lastModifiedBy>
  <cp:revision>5</cp:revision>
  <dcterms:created xsi:type="dcterms:W3CDTF">2014-11-05T08:49:00Z</dcterms:created>
  <dcterms:modified xsi:type="dcterms:W3CDTF">2014-11-06T12:45:00Z</dcterms:modified>
</cp:coreProperties>
</file>